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D65" w:rsidRDefault="00CB5D65"/>
    <w:p w:rsidR="00842B8D" w:rsidRDefault="00FD1FE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jc w:val="center"/>
        <w:rPr>
          <w:rFonts w:ascii="Times New Roman" w:eastAsia="Times New Roman" w:hAnsi="Times New Roman"/>
          <w:b/>
          <w:bCs/>
          <w:color w:val="222222"/>
          <w:sz w:val="24"/>
          <w:szCs w:val="24"/>
        </w:rPr>
      </w:pPr>
      <w:r>
        <w:rPr>
          <w:rFonts w:ascii="Times New Roman" w:eastAsia="Times New Roman" w:hAnsi="Times New Roman"/>
          <w:b/>
          <w:bCs/>
          <w:noProof/>
          <w:color w:val="222222"/>
          <w:sz w:val="24"/>
          <w:szCs w:val="24"/>
        </w:rPr>
        <w:drawing>
          <wp:inline distT="0" distB="0" distL="0" distR="0">
            <wp:extent cx="6300470" cy="8670867"/>
            <wp:effectExtent l="19050" t="0" r="5080" b="0"/>
            <wp:docPr id="5" name="Рисунок 4" descr="C:\Users\home\Desktop\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FED" w:rsidRDefault="00FD1FE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color w:val="222222"/>
          <w:sz w:val="24"/>
          <w:szCs w:val="24"/>
        </w:rPr>
      </w:pPr>
    </w:p>
    <w:p w:rsidR="00FD1FED" w:rsidRPr="000404DA" w:rsidRDefault="00FD1FED" w:rsidP="00FD1FED">
      <w:pPr>
        <w:spacing w:after="0"/>
        <w:rPr>
          <w:rFonts w:ascii="Times New Roman" w:hAnsi="Times New Roman"/>
          <w:sz w:val="24"/>
          <w:szCs w:val="24"/>
        </w:rPr>
      </w:pPr>
      <w:r w:rsidRPr="000404DA">
        <w:rPr>
          <w:rFonts w:ascii="Times New Roman" w:hAnsi="Times New Roman"/>
          <w:sz w:val="24"/>
          <w:szCs w:val="24"/>
        </w:rPr>
        <w:lastRenderedPageBreak/>
        <w:t>Принято</w:t>
      </w:r>
      <w:proofErr w:type="gramStart"/>
      <w:r w:rsidRPr="000404D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У</w:t>
      </w:r>
      <w:proofErr w:type="gramEnd"/>
      <w:r w:rsidRPr="000404DA">
        <w:rPr>
          <w:rFonts w:ascii="Times New Roman" w:hAnsi="Times New Roman"/>
          <w:sz w:val="24"/>
          <w:szCs w:val="24"/>
        </w:rPr>
        <w:t>тверждаю</w:t>
      </w:r>
    </w:p>
    <w:p w:rsidR="00FD1FED" w:rsidRPr="000404DA" w:rsidRDefault="00FD1FED" w:rsidP="00FD1FED">
      <w:pPr>
        <w:spacing w:after="0"/>
        <w:rPr>
          <w:rFonts w:ascii="Times New Roman" w:hAnsi="Times New Roman"/>
          <w:sz w:val="24"/>
          <w:szCs w:val="24"/>
        </w:rPr>
      </w:pPr>
      <w:r w:rsidRPr="000404DA">
        <w:rPr>
          <w:rFonts w:ascii="Times New Roman" w:hAnsi="Times New Roman"/>
          <w:sz w:val="24"/>
          <w:szCs w:val="24"/>
        </w:rPr>
        <w:t xml:space="preserve">На педагогическом совете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Заведующий</w:t>
      </w:r>
      <w:r w:rsidRPr="000404DA">
        <w:rPr>
          <w:rFonts w:ascii="Times New Roman" w:hAnsi="Times New Roman"/>
          <w:sz w:val="24"/>
          <w:szCs w:val="24"/>
        </w:rPr>
        <w:t xml:space="preserve"> МБДОУ №18 </w:t>
      </w:r>
    </w:p>
    <w:p w:rsidR="00FD1FED" w:rsidRPr="000404DA" w:rsidRDefault="00FD1FED" w:rsidP="00FD1FE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МБДОУ №18 «Василёк»</w:t>
      </w:r>
      <w:r w:rsidRPr="000404D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>«Василёк»</w:t>
      </w:r>
      <w:r w:rsidRPr="000404DA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                      </w:t>
      </w:r>
    </w:p>
    <w:p w:rsidR="00FD1FED" w:rsidRPr="000404DA" w:rsidRDefault="00FD1FED" w:rsidP="00FD1FE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Протокол № 3</w:t>
      </w:r>
      <w:r w:rsidRPr="000404D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________  </w:t>
      </w:r>
      <w:proofErr w:type="spellStart"/>
      <w:r w:rsidRPr="000404DA">
        <w:rPr>
          <w:rFonts w:ascii="Times New Roman" w:hAnsi="Times New Roman"/>
          <w:sz w:val="24"/>
          <w:szCs w:val="24"/>
        </w:rPr>
        <w:t>Батюченко</w:t>
      </w:r>
      <w:proofErr w:type="spellEnd"/>
      <w:r w:rsidRPr="000404DA">
        <w:rPr>
          <w:rFonts w:ascii="Times New Roman" w:hAnsi="Times New Roman"/>
          <w:sz w:val="24"/>
          <w:szCs w:val="24"/>
        </w:rPr>
        <w:t xml:space="preserve"> Н.Д.</w:t>
      </w:r>
    </w:p>
    <w:p w:rsidR="00FD1FED" w:rsidRPr="000404DA" w:rsidRDefault="00FD1FED" w:rsidP="00FD1FE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«21» марта</w:t>
      </w:r>
      <w:r w:rsidRPr="000404DA">
        <w:rPr>
          <w:rFonts w:ascii="Times New Roman" w:hAnsi="Times New Roman"/>
          <w:sz w:val="24"/>
          <w:szCs w:val="24"/>
        </w:rPr>
        <w:t xml:space="preserve"> 2</w:t>
      </w:r>
      <w:r>
        <w:rPr>
          <w:rFonts w:ascii="Times New Roman" w:hAnsi="Times New Roman"/>
          <w:sz w:val="24"/>
          <w:szCs w:val="24"/>
        </w:rPr>
        <w:t>024</w:t>
      </w:r>
      <w:r w:rsidRPr="000404DA">
        <w:rPr>
          <w:rFonts w:ascii="Times New Roman" w:hAnsi="Times New Roman"/>
          <w:sz w:val="24"/>
          <w:szCs w:val="24"/>
        </w:rPr>
        <w:t xml:space="preserve"> г.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«___» _____</w:t>
      </w:r>
      <w:r w:rsidRPr="000404DA">
        <w:rPr>
          <w:rFonts w:ascii="Times New Roman" w:hAnsi="Times New Roman"/>
          <w:sz w:val="24"/>
          <w:szCs w:val="24"/>
        </w:rPr>
        <w:t>. 2</w:t>
      </w:r>
      <w:r>
        <w:rPr>
          <w:rFonts w:ascii="Times New Roman" w:hAnsi="Times New Roman"/>
          <w:sz w:val="24"/>
          <w:szCs w:val="24"/>
        </w:rPr>
        <w:t>024</w:t>
      </w:r>
      <w:r w:rsidRPr="000404DA">
        <w:rPr>
          <w:rFonts w:ascii="Times New Roman" w:hAnsi="Times New Roman"/>
          <w:sz w:val="24"/>
          <w:szCs w:val="24"/>
        </w:rPr>
        <w:t xml:space="preserve"> г.       </w:t>
      </w:r>
    </w:p>
    <w:p w:rsidR="00FD1FED" w:rsidRDefault="00FD1FE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color w:val="222222"/>
          <w:sz w:val="24"/>
          <w:szCs w:val="24"/>
        </w:rPr>
      </w:pP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842B8D">
        <w:rPr>
          <w:rFonts w:ascii="Times New Roman" w:eastAsia="Times New Roman" w:hAnsi="Times New Roman"/>
          <w:b/>
          <w:bCs/>
          <w:color w:val="222222"/>
          <w:sz w:val="24"/>
          <w:szCs w:val="24"/>
        </w:rPr>
        <w:t>Положение о наставничестве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color w:val="222222"/>
          <w:sz w:val="24"/>
          <w:szCs w:val="24"/>
        </w:rPr>
      </w:pPr>
    </w:p>
    <w:p w:rsidR="00842B8D" w:rsidRPr="00842B8D" w:rsidRDefault="00842B8D" w:rsidP="00842B8D">
      <w:pPr>
        <w:pStyle w:val="a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b/>
          <w:bCs/>
          <w:color w:val="222222"/>
          <w:sz w:val="24"/>
          <w:szCs w:val="24"/>
        </w:rPr>
        <w:t>Общие положения</w:t>
      </w:r>
    </w:p>
    <w:p w:rsidR="00842B8D" w:rsidRPr="00842B8D" w:rsidRDefault="00842B8D" w:rsidP="00842B8D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 xml:space="preserve">1.1. Настоящее Положение о наставничестве (далее – Положение) определяет порядок 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i/>
          <w:iCs/>
          <w:sz w:val="24"/>
          <w:szCs w:val="24"/>
          <w:shd w:val="clear" w:color="auto" w:fill="FFFFCC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 xml:space="preserve">организации и проведения работы по наставничеству в </w:t>
      </w:r>
      <w:proofErr w:type="gramStart"/>
      <w:r w:rsidRPr="00842B8D">
        <w:rPr>
          <w:rFonts w:ascii="Times New Roman" w:eastAsia="Times New Roman" w:hAnsi="Times New Roman"/>
          <w:i/>
          <w:iCs/>
          <w:color w:val="222222"/>
          <w:sz w:val="24"/>
          <w:szCs w:val="24"/>
        </w:rPr>
        <w:t>муниципальном</w:t>
      </w:r>
      <w:proofErr w:type="gramEnd"/>
      <w:r w:rsidRPr="00842B8D">
        <w:rPr>
          <w:rFonts w:ascii="Times New Roman" w:eastAsia="Times New Roman" w:hAnsi="Times New Roman"/>
          <w:i/>
          <w:iCs/>
          <w:color w:val="222222"/>
          <w:sz w:val="24"/>
          <w:szCs w:val="24"/>
        </w:rPr>
        <w:t xml:space="preserve"> бюджетном 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i/>
          <w:iCs/>
          <w:color w:val="222222"/>
          <w:sz w:val="24"/>
          <w:szCs w:val="24"/>
        </w:rPr>
        <w:t xml:space="preserve">дошкольном </w:t>
      </w:r>
      <w:r w:rsidRPr="00842B8D">
        <w:rPr>
          <w:rFonts w:ascii="Times New Roman" w:eastAsia="Times New Roman" w:hAnsi="Times New Roman"/>
          <w:i/>
          <w:iCs/>
          <w:color w:val="222222"/>
          <w:sz w:val="24"/>
          <w:szCs w:val="24"/>
        </w:rPr>
        <w:t xml:space="preserve">образовательном учреждении </w:t>
      </w:r>
      <w:r w:rsidR="00064A4B">
        <w:rPr>
          <w:rFonts w:ascii="Times New Roman" w:eastAsia="Times New Roman" w:hAnsi="Times New Roman"/>
          <w:i/>
          <w:iCs/>
          <w:color w:val="222222"/>
          <w:sz w:val="24"/>
          <w:szCs w:val="24"/>
        </w:rPr>
        <w:t xml:space="preserve">- </w:t>
      </w:r>
      <w:r>
        <w:rPr>
          <w:rFonts w:ascii="Times New Roman" w:eastAsia="Times New Roman" w:hAnsi="Times New Roman"/>
          <w:i/>
          <w:iCs/>
          <w:color w:val="222222"/>
          <w:sz w:val="24"/>
          <w:szCs w:val="24"/>
        </w:rPr>
        <w:t>детский сад № 1</w:t>
      </w:r>
      <w:r w:rsidR="00064A4B">
        <w:rPr>
          <w:rFonts w:ascii="Times New Roman" w:eastAsia="Times New Roman" w:hAnsi="Times New Roman"/>
          <w:i/>
          <w:iCs/>
          <w:color w:val="222222"/>
          <w:sz w:val="24"/>
          <w:szCs w:val="24"/>
        </w:rPr>
        <w:t>8</w:t>
      </w:r>
      <w:r>
        <w:rPr>
          <w:rFonts w:ascii="Times New Roman" w:eastAsia="Times New Roman" w:hAnsi="Times New Roman"/>
          <w:i/>
          <w:iCs/>
          <w:color w:val="222222"/>
          <w:sz w:val="24"/>
          <w:szCs w:val="24"/>
        </w:rPr>
        <w:t xml:space="preserve"> «Ва</w:t>
      </w:r>
      <w:r w:rsidR="00064A4B">
        <w:rPr>
          <w:rFonts w:ascii="Times New Roman" w:eastAsia="Times New Roman" w:hAnsi="Times New Roman"/>
          <w:i/>
          <w:iCs/>
          <w:color w:val="222222"/>
          <w:sz w:val="24"/>
          <w:szCs w:val="24"/>
        </w:rPr>
        <w:t>силёк</w:t>
      </w:r>
      <w:r w:rsidRPr="00842B8D">
        <w:rPr>
          <w:rFonts w:ascii="Times New Roman" w:eastAsia="Times New Roman" w:hAnsi="Times New Roman"/>
          <w:i/>
          <w:iCs/>
          <w:color w:val="222222"/>
          <w:sz w:val="24"/>
          <w:szCs w:val="24"/>
        </w:rPr>
        <w:t>» (далее – организация)</w:t>
      </w:r>
      <w:proofErr w:type="gramStart"/>
      <w:r w:rsidRPr="00842B8D">
        <w:rPr>
          <w:rFonts w:ascii="Times New Roman" w:eastAsia="Times New Roman" w:hAnsi="Times New Roman"/>
          <w:color w:val="222222"/>
          <w:sz w:val="24"/>
          <w:szCs w:val="24"/>
        </w:rPr>
        <w:t>,п</w:t>
      </w:r>
      <w:proofErr w:type="gramEnd"/>
      <w:r w:rsidRPr="00842B8D">
        <w:rPr>
          <w:rFonts w:ascii="Times New Roman" w:eastAsia="Times New Roman" w:hAnsi="Times New Roman"/>
          <w:color w:val="222222"/>
          <w:sz w:val="24"/>
          <w:szCs w:val="24"/>
        </w:rPr>
        <w:t>рава и обязанности наставников и стажеров.</w:t>
      </w:r>
    </w:p>
    <w:p w:rsid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>1.2. Основные термины и понятия, применяемые в настоящем Положении: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  <w:u w:val="single"/>
        </w:rPr>
        <w:t>Наставничество</w:t>
      </w: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 xml:space="preserve"> – форма адаптации, практического обучения и воспитания новых или менее опытных работников организации в целях быстрейшего овладения трудовыми навыками, приобретения необходимой компетенции, приобщения к корпоративной культуре организации.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  <w:u w:val="single"/>
        </w:rPr>
        <w:t>Наставник</w:t>
      </w: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 xml:space="preserve"> – более опытный работник организации, принимающий на себя функции по обучению новых или менее опытных работников.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  <w:u w:val="single"/>
        </w:rPr>
        <w:t>Стажер</w:t>
      </w: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 xml:space="preserve"> – новый работник организации, прикрепляемый к наставнику.</w:t>
      </w:r>
    </w:p>
    <w:p w:rsid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222222"/>
          <w:sz w:val="24"/>
          <w:szCs w:val="24"/>
        </w:rPr>
      </w:pP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b/>
          <w:bCs/>
          <w:color w:val="222222"/>
          <w:sz w:val="24"/>
          <w:szCs w:val="24"/>
        </w:rPr>
        <w:t>2. Цели и задачи наставничества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>2.1. Целями наставничества являются адаптация стажеров к работе в организации на основе единой системы передачи опыта и воспитания, повышение квалификации педагогов, обеспечение оптимального использования времени и ресурсов для скорейшего достижения стажерами необходимых результатов, снижение текучести кадров и мотивирования новых работников к достижению целей организации.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>2.2. Основными задачами наставничества являются: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>− оказание помощи стажеру в освоении необходимых компетенций за счет ознакомления с современными методами и приемами работы, передачи наставником личного опыта;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 xml:space="preserve">− обучение стажера в минимальные сроки необходимому профессиональному мастерству, 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>соблюдению требований нормативных документов, в том числе по охране труда;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>− содействие достижению стажером высокого качества труда;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>− вхождение стажера в трудовой коллектив, освоение им корпоративной культуры;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>− воспитание у стажера чувства личной ответственности за результаты своей деятельности.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b/>
          <w:bCs/>
          <w:color w:val="222222"/>
          <w:sz w:val="24"/>
          <w:szCs w:val="24"/>
        </w:rPr>
        <w:t>3. Организационные основы наставничества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>3.1. Наставничество в организации вводится на основании приказа директора.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>3.2. Отбор кандидатур наставников осуществляется по следующим критериям: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>− высокий уровень профессиональной подготовки;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>− наличие общепризнанных личных достижений и результатов;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>− развитые коммуникативные навыки и гибкость в общении;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>− способность и готовность делиться профессиональным опытом;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>− стаж профессиональной деятельности в организации не менее двух лет.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>3.3. Работник назначается наставником с его согласия.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>3.4. За одним наставником закрепляется од</w:t>
      </w:r>
      <w:r>
        <w:rPr>
          <w:rFonts w:ascii="Times New Roman" w:eastAsia="Times New Roman" w:hAnsi="Times New Roman"/>
          <w:color w:val="222222"/>
          <w:sz w:val="24"/>
          <w:szCs w:val="24"/>
        </w:rPr>
        <w:t>ин стажёр</w:t>
      </w: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>.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>3.5. Наставничество осуществляется в течение всего периода, назначенного стажеру.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b/>
          <w:bCs/>
          <w:color w:val="222222"/>
          <w:sz w:val="24"/>
          <w:szCs w:val="24"/>
        </w:rPr>
        <w:t>4. Права и обязанности наставника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>4.1. Наставник имеет право: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>− требовать от стажера выполнения указаний по вопросам, связан</w:t>
      </w:r>
      <w:r>
        <w:rPr>
          <w:rFonts w:ascii="Times New Roman" w:eastAsia="Times New Roman" w:hAnsi="Times New Roman"/>
          <w:color w:val="222222"/>
          <w:sz w:val="24"/>
          <w:szCs w:val="24"/>
        </w:rPr>
        <w:t xml:space="preserve">ным с его </w:t>
      </w: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>деятельностью;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</w:rPr>
        <w:lastRenderedPageBreak/>
        <w:t>− принимать участие в обсуждении вопросов, связанных с работой стажера, вносить предложения в профсоюзные органы, непосредственному руководителю, вышестоящему руководителю о поощрении стажера, применении мер воспитательного и дисциплинарного воздействия;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>− участвовать в обсуждении профессиональной карьеры стажера и планировании его дальнейшей работы в организации.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>4.2. Наставник обязан: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 xml:space="preserve">− изучить профессиональные и нравственные качества стажера, его отношение к работе, 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>коллективу, увлечения, наклонности;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>− оказать стажеру индивидуальную помощь практическими приемами и способами качественного выполнения обязанностей и поручений, выявлять и совместно устранять допущенные ошибки;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>− разработать индивидуальную программу наставничества для стажера;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 xml:space="preserve">− личным примером развить положительные качества стажера, привлекать к участию в общественной жизни коллектива, 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>− информировать стажера о целях, задачах и результатах текущей деятельности организации;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>− способствовать развитию постоянного интереса к инновационному творчеству, внедрению современных стандартов качества образования;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>− с учетом деловых и морально-психологических каче</w:t>
      </w:r>
      <w:proofErr w:type="gramStart"/>
      <w:r w:rsidRPr="00842B8D">
        <w:rPr>
          <w:rFonts w:ascii="Times New Roman" w:eastAsia="Times New Roman" w:hAnsi="Times New Roman"/>
          <w:color w:val="222222"/>
          <w:sz w:val="24"/>
          <w:szCs w:val="24"/>
        </w:rPr>
        <w:t>ств ст</w:t>
      </w:r>
      <w:proofErr w:type="gramEnd"/>
      <w:r w:rsidRPr="00842B8D">
        <w:rPr>
          <w:rFonts w:ascii="Times New Roman" w:eastAsia="Times New Roman" w:hAnsi="Times New Roman"/>
          <w:color w:val="222222"/>
          <w:sz w:val="24"/>
          <w:szCs w:val="24"/>
        </w:rPr>
        <w:t xml:space="preserve">ажера содействовать его 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 xml:space="preserve">профессиональному росту, достижению высокого профессионализма, участвовать </w:t>
      </w:r>
      <w:proofErr w:type="gramStart"/>
      <w:r w:rsidRPr="00842B8D">
        <w:rPr>
          <w:rFonts w:ascii="Times New Roman" w:eastAsia="Times New Roman" w:hAnsi="Times New Roman"/>
          <w:color w:val="222222"/>
          <w:sz w:val="24"/>
          <w:szCs w:val="24"/>
        </w:rPr>
        <w:t>в</w:t>
      </w:r>
      <w:proofErr w:type="gramEnd"/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proofErr w:type="gramStart"/>
      <w:r w:rsidRPr="00842B8D">
        <w:rPr>
          <w:rFonts w:ascii="Times New Roman" w:eastAsia="Times New Roman" w:hAnsi="Times New Roman"/>
          <w:color w:val="222222"/>
          <w:sz w:val="24"/>
          <w:szCs w:val="24"/>
        </w:rPr>
        <w:t>формировании</w:t>
      </w:r>
      <w:proofErr w:type="gramEnd"/>
      <w:r w:rsidRPr="00842B8D">
        <w:rPr>
          <w:rFonts w:ascii="Times New Roman" w:eastAsia="Times New Roman" w:hAnsi="Times New Roman"/>
          <w:color w:val="222222"/>
          <w:sz w:val="24"/>
          <w:szCs w:val="24"/>
        </w:rPr>
        <w:t xml:space="preserve"> и развитии карьеры;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bookmarkStart w:id="0" w:name="_GoBack"/>
      <w:bookmarkEnd w:id="0"/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>4.3. Ответственность наставника: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>− наставник несет персональную ответственность за качество и своевременность выполнения функциональных обязанностей, возложенных на него настоящим Положением;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>− при отказе от продолжения стажировки двух стажеров подряд наставник лишается статуса наставника.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b/>
          <w:bCs/>
          <w:color w:val="222222"/>
          <w:sz w:val="24"/>
          <w:szCs w:val="24"/>
        </w:rPr>
        <w:t>5. Права и обязанности стажера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 xml:space="preserve">5.1. Стажер имеет право участвовать в разработке программы наставничеству и вносить 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>предложения о ее изменении, участвовать в обсуждении результатов стажировки.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>5.2. Стажер обязан: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 xml:space="preserve">− ознакомиться </w:t>
      </w:r>
      <w:proofErr w:type="gramStart"/>
      <w:r w:rsidRPr="00842B8D">
        <w:rPr>
          <w:rFonts w:ascii="Times New Roman" w:eastAsia="Times New Roman" w:hAnsi="Times New Roman"/>
          <w:color w:val="222222"/>
          <w:sz w:val="24"/>
          <w:szCs w:val="24"/>
        </w:rPr>
        <w:t>под подпись с выпиской из приказа о назначении наставника в течение</w:t>
      </w:r>
      <w:proofErr w:type="gramEnd"/>
      <w:r w:rsidRPr="00842B8D">
        <w:rPr>
          <w:rFonts w:ascii="Times New Roman" w:eastAsia="Times New Roman" w:hAnsi="Times New Roman"/>
          <w:color w:val="222222"/>
          <w:sz w:val="24"/>
          <w:szCs w:val="24"/>
        </w:rPr>
        <w:t xml:space="preserve"> трех дней с момента издания приказа;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i/>
          <w:iCs/>
          <w:sz w:val="24"/>
          <w:szCs w:val="24"/>
          <w:shd w:val="clear" w:color="auto" w:fill="FFFFCC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 xml:space="preserve">− выполнять обязанности, возложенные на него трудовым договором и </w:t>
      </w:r>
      <w:r w:rsidRPr="00842B8D">
        <w:rPr>
          <w:rFonts w:ascii="Times New Roman" w:eastAsia="Times New Roman" w:hAnsi="Times New Roman"/>
          <w:i/>
          <w:iCs/>
          <w:color w:val="222222"/>
          <w:sz w:val="24"/>
          <w:szCs w:val="24"/>
        </w:rPr>
        <w:t>Правилами трудового распорядка</w:t>
      </w: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>;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b/>
          <w:bCs/>
          <w:color w:val="222222"/>
          <w:sz w:val="24"/>
          <w:szCs w:val="24"/>
        </w:rPr>
        <w:t>6. Анализ работы стажера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>6.1. Предварительный анализ работы стажера осуществляется по истечении первого и второго месяца его адаптации в организации, при котором рассматриваются следующие вопросы: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>− анализ процесса адаптации работника в организации;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>− выполнение на данный период индивидуального плана работ по программе наставничества;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>− обозначение сильных и слабых сторон работника;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>− обсуждение того, что необходимо улучшить;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>− необходимая помощь со стороны организации.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>6.2. Наставник при необходимости по результатам предварительного анализа корректирует программу наставничества, дополнительно разрабатывает и принимает необходимые меры для ликвидации выявленных затруднений и дефицитов в процессе адаптации стажера.</w:t>
      </w:r>
    </w:p>
    <w:p w:rsidR="00842B8D" w:rsidRPr="00842B8D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 xml:space="preserve">6.3. Если по итогам контрольных мероприятий выявится необходимость в продолжении </w:t>
      </w:r>
    </w:p>
    <w:p w:rsidR="00EE38AE" w:rsidRDefault="00842B8D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 xml:space="preserve">наставничества, то наставник с участием стажера разрабатывает и реализует дополнительные </w:t>
      </w:r>
      <w:proofErr w:type="spellStart"/>
      <w:r w:rsidRPr="00842B8D">
        <w:rPr>
          <w:rFonts w:ascii="Times New Roman" w:eastAsia="Times New Roman" w:hAnsi="Times New Roman"/>
          <w:color w:val="222222"/>
          <w:sz w:val="24"/>
          <w:szCs w:val="24"/>
        </w:rPr>
        <w:t>мероприятия</w:t>
      </w:r>
      <w:proofErr w:type="gramStart"/>
      <w:r w:rsidR="00D50714">
        <w:rPr>
          <w:rFonts w:ascii="Times New Roman" w:eastAsia="Times New Roman" w:hAnsi="Times New Roman"/>
          <w:color w:val="222222"/>
          <w:sz w:val="24"/>
          <w:szCs w:val="24"/>
        </w:rPr>
        <w:t>,</w:t>
      </w:r>
      <w:r w:rsidRPr="00842B8D">
        <w:rPr>
          <w:rFonts w:ascii="Times New Roman" w:eastAsia="Times New Roman" w:hAnsi="Times New Roman"/>
          <w:color w:val="222222"/>
          <w:sz w:val="24"/>
          <w:szCs w:val="24"/>
        </w:rPr>
        <w:t>,</w:t>
      </w:r>
      <w:proofErr w:type="gramEnd"/>
      <w:r w:rsidRPr="00842B8D">
        <w:rPr>
          <w:rFonts w:ascii="Times New Roman" w:eastAsia="Times New Roman" w:hAnsi="Times New Roman"/>
          <w:color w:val="222222"/>
          <w:sz w:val="24"/>
          <w:szCs w:val="24"/>
        </w:rPr>
        <w:t>направленные</w:t>
      </w:r>
      <w:proofErr w:type="spellEnd"/>
      <w:r w:rsidRPr="00842B8D">
        <w:rPr>
          <w:rFonts w:ascii="Times New Roman" w:eastAsia="Times New Roman" w:hAnsi="Times New Roman"/>
          <w:color w:val="222222"/>
          <w:sz w:val="24"/>
          <w:szCs w:val="24"/>
        </w:rPr>
        <w:t xml:space="preserve"> на адаптацию стажера.</w:t>
      </w:r>
    </w:p>
    <w:p w:rsidR="00D50714" w:rsidRDefault="00D50714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</w:p>
    <w:p w:rsidR="00D50714" w:rsidRDefault="00D50714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</w:p>
    <w:p w:rsidR="00D50714" w:rsidRDefault="00D50714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</w:p>
    <w:p w:rsidR="00D50714" w:rsidRDefault="00D50714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</w:p>
    <w:p w:rsidR="00D50714" w:rsidRDefault="00D50714" w:rsidP="00842B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4"/>
        </w:rPr>
      </w:pPr>
    </w:p>
    <w:p w:rsidR="00D50714" w:rsidRPr="00D50714" w:rsidRDefault="001A7D61" w:rsidP="00D507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22222"/>
          <w:sz w:val="28"/>
          <w:szCs w:val="28"/>
        </w:rPr>
      </w:pPr>
      <w:r>
        <w:rPr>
          <w:rFonts w:ascii="Times New Roman" w:eastAsia="Times New Roman" w:hAnsi="Times New Roman"/>
          <w:noProof/>
          <w:color w:val="222222"/>
          <w:sz w:val="28"/>
          <w:szCs w:val="28"/>
        </w:rPr>
        <w:drawing>
          <wp:inline distT="0" distB="0" distL="0" distR="0">
            <wp:extent cx="6300470" cy="8670867"/>
            <wp:effectExtent l="19050" t="0" r="5080" b="0"/>
            <wp:docPr id="1" name="Рисунок 1" descr="C:\Users\home\Desktop\П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ПН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0714" w:rsidRPr="00D50714" w:rsidSect="00842B8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8E53C4"/>
    <w:multiLevelType w:val="hybridMultilevel"/>
    <w:tmpl w:val="ADF04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3642"/>
    <w:rsid w:val="00064A4B"/>
    <w:rsid w:val="001A7D61"/>
    <w:rsid w:val="002D1CD6"/>
    <w:rsid w:val="00325151"/>
    <w:rsid w:val="00522879"/>
    <w:rsid w:val="005D2A71"/>
    <w:rsid w:val="00842B8D"/>
    <w:rsid w:val="0088110B"/>
    <w:rsid w:val="00CB5D65"/>
    <w:rsid w:val="00D50714"/>
    <w:rsid w:val="00DA3642"/>
    <w:rsid w:val="00EE38AE"/>
    <w:rsid w:val="00FD1F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10B"/>
    <w:pPr>
      <w:spacing w:after="200" w:line="276" w:lineRule="auto"/>
    </w:pPr>
    <w:rPr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2B8D"/>
    <w:pPr>
      <w:ind w:left="720"/>
      <w:contextualSpacing/>
    </w:pPr>
  </w:style>
  <w:style w:type="table" w:styleId="a4">
    <w:name w:val="Table Grid"/>
    <w:basedOn w:val="a1"/>
    <w:uiPriority w:val="59"/>
    <w:rsid w:val="00842B8D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42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2B8D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10B"/>
    <w:pPr>
      <w:spacing w:after="200" w:line="276" w:lineRule="auto"/>
    </w:pPr>
    <w:rPr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2B8D"/>
    <w:pPr>
      <w:ind w:left="720"/>
      <w:contextualSpacing/>
    </w:pPr>
  </w:style>
  <w:style w:type="table" w:styleId="a4">
    <w:name w:val="Table Grid"/>
    <w:basedOn w:val="a1"/>
    <w:uiPriority w:val="59"/>
    <w:rsid w:val="00842B8D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42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2B8D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29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934</Words>
  <Characters>5327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home</cp:lastModifiedBy>
  <cp:revision>8</cp:revision>
  <cp:lastPrinted>2024-11-08T07:40:00Z</cp:lastPrinted>
  <dcterms:created xsi:type="dcterms:W3CDTF">2024-11-08T05:49:00Z</dcterms:created>
  <dcterms:modified xsi:type="dcterms:W3CDTF">2024-11-27T06:33:00Z</dcterms:modified>
</cp:coreProperties>
</file>